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D" w:rsidRPr="0003624D" w:rsidRDefault="0003624D" w:rsidP="00036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36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Неформальная занятость населения</w:t>
      </w:r>
    </w:p>
    <w:p w:rsidR="0003624D" w:rsidRDefault="0003624D" w:rsidP="0003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В целях реализации поручений Заместителя Председателя Правительства Российской Федерации Голодец О.Ю. и Министра труда и социальной защиты Российской Федерации Топилина М.А. о выполнении субъектами Российской Федерации планов по снижению неформальной занятости, включая снижение на 30% показателя численности экономически активных лиц, находящихся в трудоспособном возрасте, не осуществляющих трудовую деятельность, администрации ЗАТО Шиханы поручено проведение подекадного мониторинга по снижению неформальной занятости в организациях,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ЗАТО Шиханы.</w:t>
      </w:r>
    </w:p>
    <w:p w:rsidR="0003624D" w:rsidRDefault="0003624D" w:rsidP="0003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24D">
        <w:rPr>
          <w:rFonts w:ascii="Times New Roman" w:hAnsi="Times New Roman" w:cs="Times New Roman"/>
          <w:sz w:val="28"/>
          <w:szCs w:val="28"/>
        </w:rPr>
        <w:t xml:space="preserve">Экономическая основа трудовых отношений в нашей стране за последние полтора десятилетия претерпела серьезную трансформацию. Реформы этого периода сопровождались существенными социально-экономическими изменениями на рынке труда и в сфере занятости. Они выразились в росте безработицы в различных ее формах и проявлениях, получила распространение неполная и вторичная занятость населения, появилась и достаточно широко распространилась «скрытая» безработица, оформилась и играет определенную роль неформальная занятость населения. В нашей стране наблюдается значительное воздействие неформального сектора на современный рынок труда и социально-трудовую сферу. </w:t>
      </w:r>
    </w:p>
    <w:p w:rsidR="0003624D" w:rsidRDefault="0003624D" w:rsidP="0003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Неформальная занятость в России характеризуется рядом черт: во-первых, она не регистрируется и не увеличивается официальной статистикой в полном объеме. «Неформалы» не пользуются признанием или поддержкой со стороны органов государственного управления и их деятельность ими не регулируется, во- вторых, многие из занятых в этом секторе имеют незначительный капитал, их уровень производительности труда и доходов крайне низок, в- третьих, часть производителей практически не имеет выхода на организационные рынки, доступа к услугам кредитных учреждений, современным технологиям, формальному образованию и профессионально-техническому обучению. Наконец, занятые в этом секторе, находятся вне сферы действия системы социальной защиты, трудового законодательства и норм охраны труда. </w:t>
      </w:r>
    </w:p>
    <w:p w:rsidR="0003624D" w:rsidRDefault="0003624D" w:rsidP="0003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Однако, российской неформальной самозанятости присущи и такие особенности, как: деятельность в теневом режиме, увод доходов от налогообложения (в том числе при работе в статусе «предпринимателя без образования юридического лица»); ориентация преимущественно на сферу услуг, челночный бизнес и уличную торговлю; отсутствие отношений найма и активное вовлечение в деятельность членов семьи; сочетание самозанятости с работой в другом месте, часто в государственном секторе; экономия на издержках: работа ведется в домашних условиях, используются ресурсы предприятия (основного места работы); целью деятельности является обеспечение приемлемого уровня жизни семьи, капитализация доходов обычно не осуществляется. </w:t>
      </w:r>
    </w:p>
    <w:p w:rsidR="0003624D" w:rsidRDefault="0003624D" w:rsidP="0003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Следует отметить, что сама неформальная занятость внутренне разнородна. На одном ее полюсе находится сфера высококвалифицированных услуг, оказываемых в индивидуальном порядке профессионалами (врачами, преподавателями, адвокатами). Их развитие является, безусловно, позитивным фактом. На другом - малопроизводительная деятельность, направленная на </w:t>
      </w:r>
      <w:r w:rsidRPr="0003624D">
        <w:rPr>
          <w:rFonts w:ascii="Times New Roman" w:hAnsi="Times New Roman" w:cs="Times New Roman"/>
          <w:sz w:val="28"/>
          <w:szCs w:val="28"/>
        </w:rPr>
        <w:lastRenderedPageBreak/>
        <w:t>обеспечение условий простого выживания семей (например, производство продуктов в домашнем хозяйстве и для последующей продажи на рынке). Подобное низкопроизводительное использование ресурсов труда в форме нестабильной и малодоходной занятости представляет собой разновидность недозанятости или скрытой безработицы, хотя такая занятость для общества и самих граждан во многом предпочтительнее безработицы. Она не только позволяет экономить на выплате пособий по безработице, но и дает занятие лицам, которые практически не имеют возможности возвратиться в формальную экономику, то есть представляет собой альтернативу либо экономической неактивности, либо хронической безработице.</w:t>
      </w:r>
    </w:p>
    <w:p w:rsidR="0003624D" w:rsidRDefault="0003624D" w:rsidP="0003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 В России неформальная занятость нередко выступает источником основного дохода в формальном секторе экономики. Данное обстоятельство затрудняет определение границ и масштабов распространения неформальной занятости и предполагает разграничение понятий «занятость населения в неформальном секторе» и «неформальная занятость в формальном секторе». С учетом сказанного неформальную занятость можно определить как официально незарегистрированную экономическую деятельность, связанную с производством товаров и услуг, не запрещенных законом. Это главный критерий отличия неформальной занятости от формальной. Неформальная занятость в формальном секторе экономики России представлена официально неоформленными работниками в зарегистрированных организациях; официально оформленными наемными работниками, осуществляющими на своих рабочих местах, помимо легальной, и неучтенную деятельность и получающими за это неучтенные дополнительные доходы. В настоящее время очевиден недостаток достоверной информации о масштабах неформальной занятости в России. Так, оценки доли «неформалов» в общей численности занятых колеблются в весьма широком диапазоне - от 15 до 45%. Столь существенный разброс обусловлен как спецификой самого явления, которое по определению «трудноуловимо», так и несовпадением применяемых критериев, разнообразием методов учета, дающих различные результаты. </w:t>
      </w:r>
    </w:p>
    <w:p w:rsidR="0003624D" w:rsidRDefault="0003624D" w:rsidP="0003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За последнее десятилетие масштабы неформальной занятости в России значительно увеличились. Наиболее важными причинами такой тенденции являются реформа отношений собственности, изменившая роль, функции и финансовые возможности государства; организационно – правовой механизм регулирования отношений найма и увольнения, оплаты труда, социальной защиты, распределения и перераспределения рабочей силы. </w:t>
      </w:r>
    </w:p>
    <w:p w:rsidR="00D913ED" w:rsidRDefault="0003624D" w:rsidP="0003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4D">
        <w:rPr>
          <w:rFonts w:ascii="Times New Roman" w:hAnsi="Times New Roman" w:cs="Times New Roman"/>
          <w:sz w:val="28"/>
          <w:szCs w:val="28"/>
        </w:rPr>
        <w:t xml:space="preserve">Таким образом, быстрый рост масштабов неформальной занятости в России имеет неоднозначные последствия для трудоспособных граждан, предпринимателей, общества в целом. Государству наносится определенный ущерб из-за недополучения налогов, часть которых могла бы быть направлена на развитие социальной сферы. С этих позиций неформальная занятость отрицательно сказывается на жизненном уровне всего населения. </w:t>
      </w:r>
    </w:p>
    <w:p w:rsidR="0003624D" w:rsidRPr="0003624D" w:rsidRDefault="0003624D" w:rsidP="0003624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24D" w:rsidRPr="0003624D" w:rsidRDefault="0003624D" w:rsidP="0003624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24D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p w:rsidR="0003624D" w:rsidRPr="0003624D" w:rsidRDefault="0003624D" w:rsidP="0003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624D" w:rsidRPr="0003624D" w:rsidSect="0003624D">
      <w:headerReference w:type="default" r:id="rId6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05" w:rsidRDefault="002D7805" w:rsidP="00452FEA">
      <w:pPr>
        <w:spacing w:after="0" w:line="240" w:lineRule="auto"/>
      </w:pPr>
      <w:r>
        <w:separator/>
      </w:r>
    </w:p>
  </w:endnote>
  <w:endnote w:type="continuationSeparator" w:id="1">
    <w:p w:rsidR="002D7805" w:rsidRDefault="002D7805" w:rsidP="0045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05" w:rsidRDefault="002D7805" w:rsidP="00452FEA">
      <w:pPr>
        <w:spacing w:after="0" w:line="240" w:lineRule="auto"/>
      </w:pPr>
      <w:r>
        <w:separator/>
      </w:r>
    </w:p>
  </w:footnote>
  <w:footnote w:type="continuationSeparator" w:id="1">
    <w:p w:rsidR="002D7805" w:rsidRDefault="002D7805" w:rsidP="0045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EA" w:rsidRPr="00452FEA" w:rsidRDefault="00452FEA">
    <w:pPr>
      <w:pStyle w:val="a3"/>
      <w:rPr>
        <w:rFonts w:ascii="Times New Roman" w:hAnsi="Times New Roman" w:cs="Times New Roman"/>
        <w:sz w:val="28"/>
        <w:szCs w:val="28"/>
      </w:rPr>
    </w:pPr>
    <w:r w:rsidRPr="00452FEA">
      <w:rPr>
        <w:rFonts w:ascii="Times New Roman" w:hAnsi="Times New Roman" w:cs="Times New Roman"/>
        <w:sz w:val="28"/>
        <w:szCs w:val="28"/>
      </w:rPr>
      <w:t>05.07.2018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24D"/>
    <w:rsid w:val="0003624D"/>
    <w:rsid w:val="002D7805"/>
    <w:rsid w:val="00452FEA"/>
    <w:rsid w:val="00D9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ED"/>
  </w:style>
  <w:style w:type="paragraph" w:styleId="1">
    <w:name w:val="heading 1"/>
    <w:basedOn w:val="a"/>
    <w:link w:val="10"/>
    <w:uiPriority w:val="9"/>
    <w:qFormat/>
    <w:rsid w:val="00036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45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2FEA"/>
  </w:style>
  <w:style w:type="paragraph" w:styleId="a5">
    <w:name w:val="footer"/>
    <w:basedOn w:val="a"/>
    <w:link w:val="a6"/>
    <w:uiPriority w:val="99"/>
    <w:semiHidden/>
    <w:unhideWhenUsed/>
    <w:rsid w:val="0045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899</Words>
  <Characters>5126</Characters>
  <Application>Microsoft Office Word</Application>
  <DocSecurity>0</DocSecurity>
  <Lines>42</Lines>
  <Paragraphs>12</Paragraphs>
  <ScaleCrop>false</ScaleCrop>
  <Company>WareZ Provider 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2018-06-28T07:37:00Z</dcterms:created>
  <dcterms:modified xsi:type="dcterms:W3CDTF">2018-06-28T07:48:00Z</dcterms:modified>
</cp:coreProperties>
</file>